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4423B6" w14:textId="563362DF" w:rsidR="008D112D" w:rsidRPr="00CE75FD" w:rsidRDefault="00000000">
      <w:pPr>
        <w:spacing w:afterLines="50" w:after="156"/>
        <w:jc w:val="center"/>
        <w:rPr>
          <w:rFonts w:ascii="黑体" w:eastAsia="黑体" w:hAnsi="黑体" w:cs="黑体" w:hint="eastAsia"/>
          <w:b/>
          <w:sz w:val="36"/>
          <w:szCs w:val="36"/>
        </w:rPr>
      </w:pPr>
      <w:r w:rsidRPr="00CE75FD">
        <w:rPr>
          <w:rFonts w:ascii="黑体" w:eastAsia="黑体" w:hAnsi="黑体" w:cs="黑体" w:hint="eastAsia"/>
          <w:b/>
          <w:sz w:val="36"/>
          <w:szCs w:val="36"/>
        </w:rPr>
        <w:t>生态与环境类</w:t>
      </w:r>
      <w:r w:rsidR="00154EDF" w:rsidRPr="00CE75FD">
        <w:rPr>
          <w:rFonts w:ascii="Times New Roman" w:eastAsia="黑体" w:hAnsi="Times New Roman" w:cs="Times New Roman" w:hint="eastAsia"/>
          <w:b/>
          <w:sz w:val="36"/>
          <w:szCs w:val="36"/>
        </w:rPr>
        <w:t>2024</w:t>
      </w:r>
      <w:r w:rsidRPr="00CE75FD">
        <w:rPr>
          <w:rFonts w:ascii="黑体" w:eastAsia="黑体" w:hAnsi="黑体" w:cs="黑体" w:hint="eastAsia"/>
          <w:b/>
          <w:sz w:val="36"/>
          <w:szCs w:val="36"/>
        </w:rPr>
        <w:t>级本科生主修专业</w:t>
      </w:r>
      <w:r w:rsidRPr="00CE75FD">
        <w:rPr>
          <w:rFonts w:ascii="黑体" w:eastAsia="黑体" w:hAnsi="黑体" w:cs="黑体"/>
          <w:b/>
          <w:sz w:val="36"/>
          <w:szCs w:val="36"/>
        </w:rPr>
        <w:t>确认</w:t>
      </w:r>
      <w:r w:rsidRPr="00CE75FD">
        <w:rPr>
          <w:rFonts w:ascii="黑体" w:eastAsia="黑体" w:hAnsi="黑体" w:cs="黑体" w:hint="eastAsia"/>
          <w:b/>
          <w:sz w:val="36"/>
          <w:szCs w:val="36"/>
        </w:rPr>
        <w:t>实施细则</w:t>
      </w:r>
    </w:p>
    <w:p w14:paraId="781AF1ED" w14:textId="6EE66A18" w:rsidR="008D112D" w:rsidRPr="00CE75FD" w:rsidRDefault="00000000">
      <w:pPr>
        <w:spacing w:line="360" w:lineRule="auto"/>
        <w:ind w:firstLineChars="200" w:firstLine="560"/>
        <w:jc w:val="left"/>
        <w:rPr>
          <w:rFonts w:ascii="仿宋" w:eastAsia="仿宋" w:hAnsi="仿宋" w:cs="黑体" w:hint="eastAsia"/>
          <w:sz w:val="28"/>
          <w:szCs w:val="28"/>
        </w:rPr>
      </w:pPr>
      <w:r w:rsidRPr="00CE75FD">
        <w:rPr>
          <w:rFonts w:ascii="仿宋" w:eastAsia="仿宋" w:hAnsi="仿宋" w:cs="Times New Roman" w:hint="eastAsia"/>
          <w:sz w:val="28"/>
          <w:szCs w:val="28"/>
        </w:rPr>
        <w:t>为全面落实《天津大学一流本科教育</w:t>
      </w:r>
      <w:r w:rsidRPr="00CE75FD">
        <w:rPr>
          <w:rFonts w:ascii="仿宋" w:eastAsia="仿宋" w:hAnsi="仿宋" w:cs="Times New Roman"/>
          <w:sz w:val="28"/>
          <w:szCs w:val="28"/>
        </w:rPr>
        <w:t>2030</w:t>
      </w:r>
      <w:r w:rsidRPr="00CE75FD">
        <w:rPr>
          <w:rFonts w:ascii="仿宋" w:eastAsia="仿宋" w:hAnsi="仿宋" w:cs="Times New Roman" w:hint="eastAsia"/>
          <w:sz w:val="28"/>
          <w:szCs w:val="28"/>
        </w:rPr>
        <w:t>行动计划》有关要求，坚持立德树人、坚持通专融合、坚持贯通培养，贯彻以学生发展为中心的教育理念，实施大类选拔，不断提高人才培养质量。根据《天津大学本科生主修专业确认及转专业实施办法》文件精神，制定《生态与环境类</w:t>
      </w:r>
      <w:r w:rsidR="00154EDF" w:rsidRPr="00CE75FD">
        <w:rPr>
          <w:rFonts w:ascii="仿宋" w:eastAsia="仿宋" w:hAnsi="仿宋" w:cs="Times New Roman" w:hint="eastAsia"/>
          <w:sz w:val="28"/>
          <w:szCs w:val="28"/>
        </w:rPr>
        <w:t>2</w:t>
      </w:r>
      <w:r w:rsidR="00154EDF" w:rsidRPr="00CE75FD">
        <w:rPr>
          <w:rFonts w:ascii="仿宋" w:eastAsia="仿宋" w:hAnsi="仿宋" w:cs="Times New Roman"/>
          <w:sz w:val="28"/>
          <w:szCs w:val="28"/>
        </w:rPr>
        <w:t>02</w:t>
      </w:r>
      <w:r w:rsidR="00154EDF" w:rsidRPr="00CE75FD">
        <w:rPr>
          <w:rFonts w:ascii="仿宋" w:eastAsia="仿宋" w:hAnsi="仿宋" w:cs="Times New Roman" w:hint="eastAsia"/>
          <w:sz w:val="28"/>
          <w:szCs w:val="28"/>
        </w:rPr>
        <w:t>4</w:t>
      </w:r>
      <w:r w:rsidRPr="00CE75FD">
        <w:rPr>
          <w:rFonts w:ascii="仿宋" w:eastAsia="仿宋" w:hAnsi="仿宋" w:cs="Times New Roman" w:hint="eastAsia"/>
          <w:sz w:val="28"/>
          <w:szCs w:val="28"/>
        </w:rPr>
        <w:t>级本科生确认主修专业实施细则》</w:t>
      </w:r>
    </w:p>
    <w:p w14:paraId="3CC0181E" w14:textId="77777777" w:rsidR="008D112D" w:rsidRPr="00CE75FD" w:rsidRDefault="00000000">
      <w:pPr>
        <w:numPr>
          <w:ilvl w:val="0"/>
          <w:numId w:val="1"/>
        </w:numPr>
        <w:spacing w:line="360" w:lineRule="auto"/>
        <w:ind w:firstLine="684"/>
        <w:jc w:val="left"/>
        <w:rPr>
          <w:rFonts w:ascii="仿宋" w:eastAsia="仿宋" w:hAnsi="仿宋" w:hint="eastAsia"/>
          <w:b/>
          <w:sz w:val="28"/>
          <w:szCs w:val="28"/>
        </w:rPr>
      </w:pPr>
      <w:r w:rsidRPr="00CE75FD">
        <w:rPr>
          <w:rFonts w:ascii="仿宋" w:eastAsia="仿宋" w:hAnsi="仿宋" w:hint="eastAsia"/>
          <w:b/>
          <w:sz w:val="28"/>
          <w:szCs w:val="28"/>
        </w:rPr>
        <w:t>基本原则</w:t>
      </w:r>
    </w:p>
    <w:p w14:paraId="306A1D07" w14:textId="77777777" w:rsidR="008D112D" w:rsidRPr="00CE75FD" w:rsidRDefault="00000000">
      <w:pPr>
        <w:pStyle w:val="msolistparagraph0"/>
        <w:widowControl/>
        <w:spacing w:line="360" w:lineRule="auto"/>
        <w:ind w:firstLine="560"/>
        <w:rPr>
          <w:rFonts w:ascii="仿宋" w:eastAsia="仿宋" w:hAnsi="仿宋" w:hint="eastAsia"/>
          <w:kern w:val="0"/>
          <w:sz w:val="28"/>
          <w:szCs w:val="28"/>
        </w:rPr>
      </w:pPr>
      <w:r w:rsidRPr="00CE75FD">
        <w:rPr>
          <w:rFonts w:ascii="仿宋" w:eastAsia="仿宋" w:hAnsi="仿宋" w:hint="eastAsia"/>
          <w:sz w:val="28"/>
          <w:szCs w:val="28"/>
        </w:rPr>
        <w:t>（一）以学生发展为中心，坚持公开、公平、公正的原则，充分</w:t>
      </w:r>
      <w:r w:rsidRPr="00CE75FD">
        <w:rPr>
          <w:rFonts w:ascii="仿宋" w:eastAsia="仿宋" w:hAnsi="仿宋" w:hint="eastAsia"/>
          <w:kern w:val="0"/>
          <w:sz w:val="28"/>
          <w:szCs w:val="28"/>
        </w:rPr>
        <w:t>发挥学院（部）主体作用。</w:t>
      </w:r>
    </w:p>
    <w:p w14:paraId="71E85F1F" w14:textId="18811335" w:rsidR="008D112D" w:rsidRPr="00CE75FD" w:rsidRDefault="00000000">
      <w:pPr>
        <w:pStyle w:val="a5"/>
        <w:snapToGrid w:val="0"/>
        <w:spacing w:line="360" w:lineRule="auto"/>
        <w:ind w:firstLineChars="200" w:firstLine="560"/>
        <w:jc w:val="left"/>
        <w:rPr>
          <w:rFonts w:ascii="仿宋" w:eastAsia="仿宋" w:hAnsi="仿宋" w:hint="eastAsia"/>
          <w:sz w:val="28"/>
          <w:szCs w:val="28"/>
        </w:rPr>
      </w:pPr>
      <w:r w:rsidRPr="00CE75FD">
        <w:rPr>
          <w:rFonts w:ascii="仿宋" w:eastAsia="仿宋" w:hAnsi="仿宋" w:hint="eastAsia"/>
          <w:kern w:val="0"/>
          <w:sz w:val="28"/>
          <w:szCs w:val="28"/>
        </w:rPr>
        <w:t>（二）</w:t>
      </w:r>
      <w:r w:rsidRPr="00CE75FD">
        <w:rPr>
          <w:rFonts w:ascii="仿宋" w:eastAsia="仿宋" w:hAnsi="仿宋" w:hint="eastAsia"/>
          <w:sz w:val="28"/>
          <w:szCs w:val="28"/>
        </w:rPr>
        <w:t>主修专业确认是指按大类招生的学生入学后须选择某一专业作为自己的主修专业。入学时按专业招生的学生不在主修专业确认范围。主修专业确认的原则是在所属招生大类内设置的各专业里选择并确认主修专业。</w:t>
      </w:r>
      <w:r w:rsidR="00154EDF" w:rsidRPr="00CE75FD">
        <w:rPr>
          <w:rFonts w:ascii="仿宋" w:eastAsia="仿宋" w:hAnsi="仿宋" w:hint="eastAsia"/>
          <w:sz w:val="28"/>
          <w:szCs w:val="28"/>
        </w:rPr>
        <w:t>2024</w:t>
      </w:r>
      <w:r w:rsidRPr="00CE75FD">
        <w:rPr>
          <w:rFonts w:ascii="仿宋" w:eastAsia="仿宋" w:hAnsi="仿宋" w:hint="eastAsia"/>
          <w:sz w:val="28"/>
          <w:szCs w:val="28"/>
        </w:rPr>
        <w:t>级主修专业确认的主要对象为理科试验班(生态与环境类)的学生。</w:t>
      </w:r>
    </w:p>
    <w:p w14:paraId="7A961055" w14:textId="77777777" w:rsidR="008D112D" w:rsidRPr="00CE75FD" w:rsidRDefault="00000000">
      <w:pPr>
        <w:numPr>
          <w:ilvl w:val="0"/>
          <w:numId w:val="1"/>
        </w:numPr>
        <w:spacing w:line="360" w:lineRule="auto"/>
        <w:ind w:firstLine="684"/>
        <w:jc w:val="left"/>
        <w:rPr>
          <w:rFonts w:ascii="仿宋" w:eastAsia="仿宋" w:hAnsi="仿宋" w:hint="eastAsia"/>
          <w:b/>
          <w:sz w:val="28"/>
          <w:szCs w:val="28"/>
        </w:rPr>
      </w:pPr>
      <w:r w:rsidRPr="00CE75FD">
        <w:rPr>
          <w:rFonts w:ascii="仿宋" w:eastAsia="仿宋" w:hAnsi="仿宋" w:hint="eastAsia"/>
          <w:b/>
          <w:sz w:val="28"/>
          <w:szCs w:val="28"/>
        </w:rPr>
        <w:t>组织与领导</w:t>
      </w:r>
    </w:p>
    <w:p w14:paraId="69FD989E" w14:textId="77777777" w:rsidR="008D112D" w:rsidRPr="00CE75FD" w:rsidRDefault="00000000">
      <w:pPr>
        <w:spacing w:line="360" w:lineRule="auto"/>
        <w:ind w:firstLineChars="200" w:firstLine="560"/>
        <w:jc w:val="left"/>
        <w:rPr>
          <w:rFonts w:ascii="仿宋" w:eastAsia="仿宋" w:hAnsi="仿宋" w:hint="eastAsia"/>
          <w:sz w:val="28"/>
          <w:szCs w:val="28"/>
        </w:rPr>
      </w:pPr>
      <w:r w:rsidRPr="00CE75FD">
        <w:rPr>
          <w:rFonts w:ascii="仿宋" w:eastAsia="仿宋" w:hAnsi="仿宋" w:hint="eastAsia"/>
          <w:sz w:val="28"/>
          <w:szCs w:val="28"/>
        </w:rPr>
        <w:t>生态与环境类本科生主修专业</w:t>
      </w:r>
      <w:r w:rsidRPr="00CE75FD">
        <w:rPr>
          <w:rFonts w:ascii="仿宋" w:eastAsia="仿宋" w:hAnsi="仿宋"/>
          <w:sz w:val="28"/>
          <w:szCs w:val="28"/>
        </w:rPr>
        <w:t>确认</w:t>
      </w:r>
      <w:r w:rsidRPr="00CE75FD">
        <w:rPr>
          <w:rFonts w:ascii="仿宋" w:eastAsia="仿宋" w:hAnsi="仿宋" w:hint="eastAsia"/>
          <w:sz w:val="28"/>
          <w:szCs w:val="28"/>
        </w:rPr>
        <w:t>工作委员会</w:t>
      </w:r>
    </w:p>
    <w:p w14:paraId="40D4DC76" w14:textId="73EA461F" w:rsidR="008D112D" w:rsidRPr="00CE75FD" w:rsidRDefault="00000000">
      <w:pPr>
        <w:spacing w:line="360" w:lineRule="auto"/>
        <w:ind w:firstLineChars="200" w:firstLine="560"/>
        <w:jc w:val="left"/>
        <w:rPr>
          <w:rFonts w:ascii="仿宋" w:eastAsia="仿宋" w:hAnsi="仿宋" w:hint="eastAsia"/>
          <w:sz w:val="28"/>
          <w:szCs w:val="28"/>
        </w:rPr>
      </w:pPr>
      <w:r w:rsidRPr="00CE75FD">
        <w:rPr>
          <w:rFonts w:ascii="仿宋" w:eastAsia="仿宋" w:hAnsi="仿宋" w:hint="eastAsia"/>
          <w:sz w:val="28"/>
          <w:szCs w:val="28"/>
        </w:rPr>
        <w:t>组长：</w:t>
      </w:r>
      <w:r w:rsidR="00154EDF" w:rsidRPr="00CE75FD">
        <w:rPr>
          <w:rFonts w:ascii="仿宋" w:eastAsia="仿宋" w:hAnsi="仿宋" w:hint="eastAsia"/>
          <w:sz w:val="28"/>
          <w:szCs w:val="28"/>
        </w:rPr>
        <w:t xml:space="preserve">刘洪波 </w:t>
      </w:r>
      <w:proofErr w:type="gramStart"/>
      <w:r w:rsidR="00154EDF" w:rsidRPr="00CE75FD">
        <w:rPr>
          <w:rFonts w:ascii="仿宋" w:eastAsia="仿宋" w:hAnsi="仿宋" w:hint="eastAsia"/>
          <w:sz w:val="28"/>
          <w:szCs w:val="28"/>
        </w:rPr>
        <w:t>展思辉</w:t>
      </w:r>
      <w:proofErr w:type="gramEnd"/>
      <w:r w:rsidRPr="00CE75FD">
        <w:rPr>
          <w:rFonts w:ascii="仿宋" w:eastAsia="仿宋" w:hAnsi="仿宋" w:hint="eastAsia"/>
          <w:sz w:val="28"/>
          <w:szCs w:val="28"/>
        </w:rPr>
        <w:t xml:space="preserve"> </w:t>
      </w:r>
    </w:p>
    <w:p w14:paraId="411A6665" w14:textId="12141552" w:rsidR="008D112D" w:rsidRPr="00CE75FD" w:rsidRDefault="00000000">
      <w:pPr>
        <w:spacing w:line="360" w:lineRule="auto"/>
        <w:ind w:firstLineChars="200" w:firstLine="560"/>
        <w:jc w:val="left"/>
        <w:rPr>
          <w:rFonts w:ascii="仿宋" w:eastAsia="仿宋" w:hAnsi="仿宋" w:hint="eastAsia"/>
          <w:sz w:val="28"/>
          <w:szCs w:val="28"/>
        </w:rPr>
      </w:pPr>
      <w:r w:rsidRPr="00CE75FD">
        <w:rPr>
          <w:rFonts w:ascii="仿宋" w:eastAsia="仿宋" w:hAnsi="仿宋" w:hint="eastAsia"/>
          <w:sz w:val="28"/>
          <w:szCs w:val="28"/>
        </w:rPr>
        <w:t xml:space="preserve">副组长： </w:t>
      </w:r>
      <w:r w:rsidRPr="00CE75FD">
        <w:rPr>
          <w:rFonts w:ascii="仿宋" w:eastAsia="仿宋" w:hAnsi="仿宋"/>
          <w:sz w:val="28"/>
          <w:szCs w:val="28"/>
        </w:rPr>
        <w:t>宋春风</w:t>
      </w:r>
      <w:r w:rsidRPr="00CE75FD">
        <w:rPr>
          <w:rFonts w:ascii="仿宋" w:eastAsia="仿宋" w:hAnsi="仿宋" w:hint="eastAsia"/>
          <w:sz w:val="28"/>
          <w:szCs w:val="28"/>
        </w:rPr>
        <w:t xml:space="preserve"> </w:t>
      </w:r>
      <w:r w:rsidR="00154EDF" w:rsidRPr="00CE75FD">
        <w:rPr>
          <w:rFonts w:ascii="仿宋" w:eastAsia="仿宋" w:hAnsi="仿宋" w:hint="eastAsia"/>
          <w:sz w:val="28"/>
          <w:szCs w:val="28"/>
        </w:rPr>
        <w:t>杨冬 吕石磊 程占军</w:t>
      </w:r>
      <w:r w:rsidRPr="00CE75FD">
        <w:rPr>
          <w:rFonts w:ascii="仿宋" w:eastAsia="仿宋" w:hAnsi="仿宋" w:hint="eastAsia"/>
          <w:sz w:val="28"/>
          <w:szCs w:val="28"/>
        </w:rPr>
        <w:t xml:space="preserve"> 张</w:t>
      </w:r>
      <w:r w:rsidR="00607852" w:rsidRPr="00CE75FD">
        <w:rPr>
          <w:rFonts w:ascii="仿宋" w:eastAsia="仿宋" w:hAnsi="仿宋" w:hint="eastAsia"/>
          <w:sz w:val="28"/>
          <w:szCs w:val="28"/>
        </w:rPr>
        <w:t>灿</w:t>
      </w:r>
      <w:r w:rsidRPr="00CE75FD">
        <w:rPr>
          <w:rFonts w:ascii="仿宋" w:eastAsia="仿宋" w:hAnsi="仿宋" w:hint="eastAsia"/>
          <w:sz w:val="28"/>
          <w:szCs w:val="28"/>
        </w:rPr>
        <w:t xml:space="preserve"> </w:t>
      </w:r>
      <w:r w:rsidRPr="00CE75FD">
        <w:rPr>
          <w:rFonts w:ascii="仿宋" w:eastAsia="仿宋" w:hAnsi="仿宋"/>
          <w:sz w:val="28"/>
          <w:szCs w:val="28"/>
        </w:rPr>
        <w:t xml:space="preserve"> </w:t>
      </w:r>
    </w:p>
    <w:p w14:paraId="2CD70E21" w14:textId="59904E58" w:rsidR="008D112D" w:rsidRPr="00CE75FD" w:rsidRDefault="00000000">
      <w:pPr>
        <w:spacing w:line="360" w:lineRule="auto"/>
        <w:ind w:firstLineChars="200" w:firstLine="560"/>
        <w:jc w:val="left"/>
        <w:rPr>
          <w:rFonts w:ascii="仿宋" w:eastAsia="仿宋" w:hAnsi="仿宋" w:hint="eastAsia"/>
          <w:sz w:val="28"/>
          <w:szCs w:val="28"/>
        </w:rPr>
      </w:pPr>
      <w:r w:rsidRPr="00CE75FD">
        <w:rPr>
          <w:rFonts w:ascii="仿宋" w:eastAsia="仿宋" w:hAnsi="仿宋" w:hint="eastAsia"/>
          <w:sz w:val="28"/>
          <w:szCs w:val="28"/>
        </w:rPr>
        <w:t xml:space="preserve">成员： 王灿 </w:t>
      </w:r>
      <w:r w:rsidR="00154EDF" w:rsidRPr="00CE75FD">
        <w:rPr>
          <w:rFonts w:ascii="仿宋" w:eastAsia="仿宋" w:hAnsi="仿宋" w:hint="eastAsia"/>
          <w:sz w:val="28"/>
          <w:szCs w:val="28"/>
        </w:rPr>
        <w:t xml:space="preserve">郑雪晶 </w:t>
      </w:r>
      <w:r w:rsidRPr="00CE75FD">
        <w:rPr>
          <w:rFonts w:ascii="仿宋" w:eastAsia="仿宋" w:hAnsi="仿宋" w:hint="eastAsia"/>
          <w:sz w:val="28"/>
          <w:szCs w:val="28"/>
        </w:rPr>
        <w:t xml:space="preserve">杨永奎 </w:t>
      </w:r>
      <w:r w:rsidR="00154EDF" w:rsidRPr="00CE75FD">
        <w:rPr>
          <w:rFonts w:ascii="仿宋" w:eastAsia="仿宋" w:hAnsi="仿宋" w:hint="eastAsia"/>
          <w:sz w:val="28"/>
          <w:szCs w:val="28"/>
        </w:rPr>
        <w:t xml:space="preserve">赵迎新 </w:t>
      </w:r>
      <w:proofErr w:type="gramStart"/>
      <w:r w:rsidR="00154EDF" w:rsidRPr="00CE75FD">
        <w:rPr>
          <w:rFonts w:ascii="仿宋" w:eastAsia="仿宋" w:hAnsi="仿宋" w:hint="eastAsia"/>
          <w:sz w:val="28"/>
          <w:szCs w:val="28"/>
        </w:rPr>
        <w:t>郑万冬</w:t>
      </w:r>
      <w:proofErr w:type="gramEnd"/>
      <w:r w:rsidR="00154EDF" w:rsidRPr="00CE75FD">
        <w:rPr>
          <w:rFonts w:ascii="仿宋" w:eastAsia="仿宋" w:hAnsi="仿宋" w:hint="eastAsia"/>
          <w:sz w:val="28"/>
          <w:szCs w:val="28"/>
        </w:rPr>
        <w:t xml:space="preserve"> 乔治 赵青 赵金娟 张喜盈 王杨</w:t>
      </w:r>
    </w:p>
    <w:p w14:paraId="5145CEDF" w14:textId="101A5F70" w:rsidR="008D112D" w:rsidRPr="00CE75FD" w:rsidRDefault="00000000">
      <w:pPr>
        <w:spacing w:line="360" w:lineRule="auto"/>
        <w:ind w:firstLineChars="200" w:firstLine="560"/>
        <w:rPr>
          <w:rFonts w:ascii="仿宋" w:eastAsia="仿宋" w:hAnsi="仿宋" w:hint="eastAsia"/>
          <w:sz w:val="28"/>
          <w:szCs w:val="28"/>
        </w:rPr>
      </w:pPr>
      <w:r w:rsidRPr="00CE75FD">
        <w:rPr>
          <w:rFonts w:ascii="仿宋" w:eastAsia="仿宋" w:hAnsi="仿宋" w:hint="eastAsia"/>
          <w:sz w:val="28"/>
          <w:szCs w:val="28"/>
        </w:rPr>
        <w:t>系统操作人：</w:t>
      </w:r>
      <w:r w:rsidR="00154EDF" w:rsidRPr="00CE75FD">
        <w:rPr>
          <w:rFonts w:ascii="仿宋" w:eastAsia="仿宋" w:hAnsi="仿宋" w:hint="eastAsia"/>
          <w:sz w:val="28"/>
          <w:szCs w:val="28"/>
        </w:rPr>
        <w:t>赵青</w:t>
      </w:r>
    </w:p>
    <w:p w14:paraId="7E1E1467" w14:textId="5ECBFA84" w:rsidR="008D112D" w:rsidRPr="00CE75FD" w:rsidRDefault="00000000">
      <w:pPr>
        <w:spacing w:line="360" w:lineRule="auto"/>
        <w:ind w:firstLineChars="200" w:firstLine="560"/>
        <w:jc w:val="left"/>
        <w:rPr>
          <w:rFonts w:ascii="仿宋" w:eastAsia="仿宋" w:hAnsi="仿宋" w:hint="eastAsia"/>
          <w:sz w:val="28"/>
          <w:szCs w:val="28"/>
        </w:rPr>
      </w:pPr>
      <w:r w:rsidRPr="00CE75FD">
        <w:rPr>
          <w:rFonts w:ascii="仿宋" w:eastAsia="仿宋" w:hAnsi="仿宋" w:hint="eastAsia"/>
          <w:sz w:val="28"/>
          <w:szCs w:val="28"/>
        </w:rPr>
        <w:t>咨询联系人：</w:t>
      </w:r>
      <w:r w:rsidR="00154EDF" w:rsidRPr="00CE75FD">
        <w:rPr>
          <w:rFonts w:ascii="仿宋" w:eastAsia="仿宋" w:hAnsi="仿宋" w:hint="eastAsia"/>
          <w:sz w:val="28"/>
          <w:szCs w:val="28"/>
        </w:rPr>
        <w:t>赵青</w:t>
      </w:r>
      <w:r w:rsidRPr="00CE75FD">
        <w:rPr>
          <w:rFonts w:ascii="仿宋" w:eastAsia="仿宋" w:hAnsi="仿宋" w:hint="eastAsia"/>
          <w:sz w:val="28"/>
          <w:szCs w:val="28"/>
        </w:rPr>
        <w:t>（</w:t>
      </w:r>
      <w:r w:rsidRPr="00CE75FD">
        <w:rPr>
          <w:rFonts w:ascii="仿宋" w:eastAsia="仿宋" w:hAnsi="仿宋" w:cs="Times New Roman"/>
          <w:sz w:val="28"/>
          <w:szCs w:val="28"/>
        </w:rPr>
        <w:t>022-</w:t>
      </w:r>
      <w:r w:rsidRPr="00CE75FD">
        <w:rPr>
          <w:rFonts w:ascii="仿宋" w:eastAsia="仿宋" w:hAnsi="仿宋" w:cs="Times New Roman" w:hint="eastAsia"/>
          <w:sz w:val="28"/>
          <w:szCs w:val="28"/>
        </w:rPr>
        <w:t>27892622</w:t>
      </w:r>
      <w:r w:rsidRPr="00CE75FD">
        <w:rPr>
          <w:rFonts w:ascii="仿宋" w:eastAsia="仿宋" w:hAnsi="仿宋" w:hint="eastAsia"/>
          <w:sz w:val="28"/>
          <w:szCs w:val="28"/>
        </w:rPr>
        <w:t>）</w:t>
      </w:r>
    </w:p>
    <w:p w14:paraId="6301B9FD" w14:textId="77777777" w:rsidR="008D112D" w:rsidRPr="00CE75FD" w:rsidRDefault="00000000">
      <w:pPr>
        <w:spacing w:line="360" w:lineRule="auto"/>
        <w:ind w:firstLineChars="200" w:firstLine="560"/>
        <w:jc w:val="left"/>
        <w:rPr>
          <w:rFonts w:ascii="仿宋" w:eastAsia="仿宋" w:hAnsi="仿宋" w:hint="eastAsia"/>
          <w:sz w:val="28"/>
          <w:szCs w:val="28"/>
        </w:rPr>
      </w:pPr>
      <w:r w:rsidRPr="00CE75FD">
        <w:rPr>
          <w:rFonts w:ascii="仿宋" w:eastAsia="仿宋" w:hAnsi="仿宋" w:hint="eastAsia"/>
          <w:sz w:val="28"/>
          <w:szCs w:val="28"/>
        </w:rPr>
        <w:lastRenderedPageBreak/>
        <w:t>本科生主修专业确认工作委员会负责全面统筹安排主修专业确认工作，系主任负责本专业宣传工作，辅导员做好学生指导工作，本科教育办公室老师负责主修专业确认工作的具体实施。</w:t>
      </w:r>
    </w:p>
    <w:p w14:paraId="54490171" w14:textId="77777777" w:rsidR="008D112D" w:rsidRPr="00CE75FD" w:rsidRDefault="00000000">
      <w:pPr>
        <w:spacing w:line="360" w:lineRule="auto"/>
        <w:ind w:left="511"/>
        <w:jc w:val="left"/>
        <w:rPr>
          <w:rFonts w:ascii="仿宋" w:eastAsia="仿宋" w:hAnsi="仿宋" w:hint="eastAsia"/>
          <w:sz w:val="28"/>
          <w:szCs w:val="28"/>
        </w:rPr>
      </w:pPr>
      <w:r w:rsidRPr="00CE75FD">
        <w:rPr>
          <w:rFonts w:ascii="仿宋" w:eastAsia="仿宋" w:hAnsi="仿宋" w:hint="eastAsia"/>
          <w:b/>
          <w:sz w:val="28"/>
          <w:szCs w:val="28"/>
        </w:rPr>
        <w:t>三、主修专业确认实施办法</w:t>
      </w:r>
    </w:p>
    <w:p w14:paraId="0FC9206C" w14:textId="6CCB673B" w:rsidR="008D112D" w:rsidRPr="00CE75FD" w:rsidRDefault="00000000">
      <w:pPr>
        <w:spacing w:line="360" w:lineRule="auto"/>
        <w:ind w:firstLineChars="200" w:firstLine="560"/>
        <w:jc w:val="left"/>
        <w:rPr>
          <w:rFonts w:ascii="仿宋" w:eastAsia="仿宋" w:hAnsi="仿宋" w:hint="eastAsia"/>
          <w:sz w:val="28"/>
          <w:szCs w:val="28"/>
        </w:rPr>
      </w:pPr>
      <w:r w:rsidRPr="00CE75FD">
        <w:rPr>
          <w:rFonts w:ascii="仿宋" w:eastAsia="仿宋" w:hAnsi="仿宋" w:hint="eastAsia"/>
          <w:sz w:val="28"/>
          <w:szCs w:val="28"/>
        </w:rPr>
        <w:t>（一）类内各专业</w:t>
      </w:r>
      <w:r w:rsidR="007F1A5C" w:rsidRPr="00CE75FD">
        <w:rPr>
          <w:rFonts w:ascii="仿宋" w:eastAsia="仿宋" w:hAnsi="仿宋" w:hint="eastAsia"/>
          <w:sz w:val="28"/>
          <w:szCs w:val="28"/>
        </w:rPr>
        <w:t>规划</w:t>
      </w:r>
    </w:p>
    <w:p w14:paraId="325F2AAD" w14:textId="505F0850" w:rsidR="00C2580E" w:rsidRPr="00CE75FD" w:rsidRDefault="007F1A5C">
      <w:pPr>
        <w:spacing w:line="360" w:lineRule="auto"/>
        <w:ind w:firstLineChars="202" w:firstLine="566"/>
        <w:jc w:val="left"/>
        <w:rPr>
          <w:rFonts w:ascii="仿宋" w:eastAsia="仿宋" w:hAnsi="仿宋" w:hint="eastAsia"/>
          <w:sz w:val="28"/>
          <w:szCs w:val="28"/>
        </w:rPr>
      </w:pPr>
      <w:r w:rsidRPr="00CE75FD">
        <w:rPr>
          <w:rFonts w:ascii="仿宋" w:eastAsia="仿宋" w:hAnsi="仿宋" w:hint="eastAsia"/>
          <w:sz w:val="28"/>
          <w:szCs w:val="28"/>
        </w:rPr>
        <w:t>2024级生态与环境大类下设专业为：环境工程、环境科学、建筑环境及能源应用工程</w:t>
      </w:r>
      <w:r w:rsidR="00C2580E" w:rsidRPr="00CE75FD">
        <w:rPr>
          <w:rFonts w:ascii="仿宋" w:eastAsia="仿宋" w:hAnsi="仿宋" w:hint="eastAsia"/>
          <w:sz w:val="28"/>
          <w:szCs w:val="28"/>
        </w:rPr>
        <w:t>。</w:t>
      </w:r>
    </w:p>
    <w:p w14:paraId="41E30BFD" w14:textId="3BD9ECD3" w:rsidR="008D112D" w:rsidRPr="00CE75FD" w:rsidRDefault="00000000">
      <w:pPr>
        <w:spacing w:line="360" w:lineRule="auto"/>
        <w:ind w:firstLineChars="202" w:firstLine="566"/>
        <w:jc w:val="left"/>
        <w:rPr>
          <w:rFonts w:ascii="仿宋" w:eastAsia="仿宋" w:hAnsi="仿宋" w:hint="eastAsia"/>
          <w:sz w:val="28"/>
          <w:szCs w:val="28"/>
        </w:rPr>
      </w:pPr>
      <w:r w:rsidRPr="00CE75FD">
        <w:rPr>
          <w:rFonts w:ascii="仿宋" w:eastAsia="仿宋" w:hAnsi="仿宋" w:hint="eastAsia"/>
          <w:sz w:val="28"/>
          <w:szCs w:val="28"/>
        </w:rPr>
        <w:t>（二）主修专业确认遴选工作程序</w:t>
      </w:r>
    </w:p>
    <w:p w14:paraId="3E4FC140" w14:textId="77777777" w:rsidR="008D112D" w:rsidRPr="00CE75FD" w:rsidRDefault="00000000">
      <w:pPr>
        <w:spacing w:line="360" w:lineRule="auto"/>
        <w:ind w:firstLineChars="202" w:firstLine="566"/>
        <w:jc w:val="left"/>
        <w:rPr>
          <w:rFonts w:ascii="仿宋" w:eastAsia="仿宋" w:hAnsi="仿宋" w:hint="eastAsia"/>
          <w:sz w:val="28"/>
          <w:szCs w:val="28"/>
        </w:rPr>
      </w:pPr>
      <w:r w:rsidRPr="00CE75FD">
        <w:rPr>
          <w:rFonts w:ascii="仿宋" w:eastAsia="仿宋" w:hAnsi="仿宋" w:hint="eastAsia"/>
          <w:sz w:val="28"/>
          <w:szCs w:val="28"/>
        </w:rPr>
        <w:t xml:space="preserve">主修专业确认遴选工作分为准备、指导、申报、遴选和公示 </w:t>
      </w:r>
      <w:r w:rsidRPr="00CE75FD">
        <w:rPr>
          <w:rFonts w:ascii="仿宋" w:eastAsia="仿宋" w:hAnsi="仿宋" w:cs="Times New Roman"/>
          <w:sz w:val="28"/>
          <w:szCs w:val="28"/>
        </w:rPr>
        <w:t>5</w:t>
      </w:r>
      <w:r w:rsidRPr="00CE75FD">
        <w:rPr>
          <w:rFonts w:ascii="仿宋" w:eastAsia="仿宋" w:hAnsi="仿宋" w:hint="eastAsia"/>
          <w:sz w:val="28"/>
          <w:szCs w:val="28"/>
        </w:rPr>
        <w:t xml:space="preserve"> </w:t>
      </w:r>
      <w:proofErr w:type="gramStart"/>
      <w:r w:rsidRPr="00CE75FD">
        <w:rPr>
          <w:rFonts w:ascii="仿宋" w:eastAsia="仿宋" w:hAnsi="仿宋" w:hint="eastAsia"/>
          <w:sz w:val="28"/>
          <w:szCs w:val="28"/>
        </w:rPr>
        <w:t>个</w:t>
      </w:r>
      <w:proofErr w:type="gramEnd"/>
      <w:r w:rsidRPr="00CE75FD">
        <w:rPr>
          <w:rFonts w:ascii="仿宋" w:eastAsia="仿宋" w:hAnsi="仿宋" w:hint="eastAsia"/>
          <w:sz w:val="28"/>
          <w:szCs w:val="28"/>
        </w:rPr>
        <w:t>阶段。</w:t>
      </w:r>
    </w:p>
    <w:p w14:paraId="14B59403" w14:textId="77777777" w:rsidR="008D112D" w:rsidRPr="00CE75FD" w:rsidRDefault="00000000">
      <w:pPr>
        <w:spacing w:line="360" w:lineRule="auto"/>
        <w:ind w:firstLineChars="202" w:firstLine="566"/>
        <w:jc w:val="left"/>
        <w:rPr>
          <w:rFonts w:ascii="仿宋" w:eastAsia="仿宋" w:hAnsi="仿宋" w:hint="eastAsia"/>
          <w:sz w:val="28"/>
          <w:szCs w:val="28"/>
        </w:rPr>
      </w:pPr>
      <w:r w:rsidRPr="00CE75FD">
        <w:rPr>
          <w:rFonts w:ascii="仿宋" w:eastAsia="仿宋" w:hAnsi="仿宋" w:hint="eastAsia"/>
          <w:sz w:val="28"/>
          <w:szCs w:val="28"/>
        </w:rPr>
        <w:t>1. 准备阶段</w:t>
      </w:r>
    </w:p>
    <w:p w14:paraId="14FBEFD0" w14:textId="77777777" w:rsidR="008D112D" w:rsidRPr="00CE75FD" w:rsidRDefault="00000000">
      <w:pPr>
        <w:spacing w:line="360" w:lineRule="auto"/>
        <w:ind w:firstLineChars="202" w:firstLine="566"/>
        <w:jc w:val="left"/>
        <w:rPr>
          <w:rFonts w:ascii="仿宋" w:eastAsia="仿宋" w:hAnsi="仿宋" w:hint="eastAsia"/>
          <w:sz w:val="28"/>
          <w:szCs w:val="28"/>
        </w:rPr>
      </w:pPr>
      <w:r w:rsidRPr="00CE75FD">
        <w:rPr>
          <w:rFonts w:ascii="仿宋" w:eastAsia="仿宋" w:hAnsi="仿宋" w:hint="eastAsia"/>
          <w:sz w:val="28"/>
          <w:szCs w:val="28"/>
        </w:rPr>
        <w:t>成立本科生主修专业确认工作委员会，制订《生态与环境类主修专业确认实施细则》</w:t>
      </w:r>
    </w:p>
    <w:p w14:paraId="202BC54C" w14:textId="77777777" w:rsidR="008D112D" w:rsidRPr="00CE75FD" w:rsidRDefault="00000000">
      <w:pPr>
        <w:spacing w:line="360" w:lineRule="auto"/>
        <w:ind w:firstLineChars="202" w:firstLine="566"/>
        <w:jc w:val="left"/>
        <w:rPr>
          <w:rFonts w:ascii="仿宋" w:eastAsia="仿宋" w:hAnsi="仿宋" w:hint="eastAsia"/>
          <w:sz w:val="28"/>
          <w:szCs w:val="28"/>
        </w:rPr>
      </w:pPr>
      <w:r w:rsidRPr="00CE75FD">
        <w:rPr>
          <w:rFonts w:ascii="仿宋" w:eastAsia="仿宋" w:hAnsi="仿宋" w:hint="eastAsia"/>
          <w:sz w:val="28"/>
          <w:szCs w:val="28"/>
        </w:rPr>
        <w:t>2. 指导阶段</w:t>
      </w:r>
    </w:p>
    <w:p w14:paraId="4A3CBA11" w14:textId="77777777" w:rsidR="008D112D" w:rsidRPr="00CE75FD" w:rsidRDefault="00000000">
      <w:pPr>
        <w:spacing w:line="360" w:lineRule="auto"/>
        <w:ind w:firstLineChars="202" w:firstLine="566"/>
        <w:jc w:val="left"/>
        <w:rPr>
          <w:rFonts w:ascii="仿宋" w:eastAsia="仿宋" w:hAnsi="仿宋" w:hint="eastAsia"/>
          <w:sz w:val="28"/>
          <w:szCs w:val="28"/>
        </w:rPr>
      </w:pPr>
      <w:r w:rsidRPr="00CE75FD">
        <w:rPr>
          <w:rFonts w:ascii="仿宋" w:eastAsia="仿宋" w:hAnsi="仿宋" w:hint="eastAsia"/>
          <w:sz w:val="28"/>
          <w:szCs w:val="28"/>
        </w:rPr>
        <w:t>学院在学生入学报到前发布《生态与环境类主修专业确认实施细则》，学生了解相关政策；第一学期内通过专业介绍、政策宣讲等多元化形式，使学生充分了解各专业方向和培养特色，并为学生提供个人职业生涯规划等相关专业性咨询，引导学生正确选择专业。</w:t>
      </w:r>
    </w:p>
    <w:p w14:paraId="16BB06A1" w14:textId="77777777" w:rsidR="008D112D" w:rsidRPr="00CE75FD" w:rsidRDefault="00000000">
      <w:pPr>
        <w:spacing w:line="360" w:lineRule="auto"/>
        <w:ind w:firstLineChars="202" w:firstLine="566"/>
        <w:jc w:val="left"/>
        <w:rPr>
          <w:rFonts w:ascii="仿宋" w:eastAsia="仿宋" w:hAnsi="仿宋" w:hint="eastAsia"/>
          <w:sz w:val="28"/>
          <w:szCs w:val="28"/>
        </w:rPr>
      </w:pPr>
      <w:r w:rsidRPr="00CE75FD">
        <w:rPr>
          <w:rFonts w:ascii="仿宋" w:eastAsia="仿宋" w:hAnsi="仿宋" w:hint="eastAsia"/>
          <w:sz w:val="28"/>
          <w:szCs w:val="28"/>
        </w:rPr>
        <w:t>3. 申报阶段</w:t>
      </w:r>
    </w:p>
    <w:p w14:paraId="1FFA09E9" w14:textId="47DDE48C" w:rsidR="008D112D" w:rsidRPr="00CE75FD" w:rsidRDefault="00000000">
      <w:pPr>
        <w:spacing w:line="360" w:lineRule="auto"/>
        <w:ind w:firstLineChars="202" w:firstLine="566"/>
        <w:jc w:val="left"/>
        <w:rPr>
          <w:rFonts w:ascii="仿宋" w:eastAsia="仿宋" w:hAnsi="仿宋" w:hint="eastAsia"/>
          <w:sz w:val="28"/>
          <w:szCs w:val="28"/>
        </w:rPr>
      </w:pPr>
      <w:r w:rsidRPr="00CE75FD">
        <w:rPr>
          <w:rFonts w:ascii="仿宋" w:eastAsia="仿宋" w:hAnsi="仿宋" w:hint="eastAsia"/>
          <w:sz w:val="28"/>
          <w:szCs w:val="28"/>
        </w:rPr>
        <w:t>学生根据自身的特点和成绩，并参考各专业基本名额，经过全面及慎重考虑后，在第二学期前</w:t>
      </w:r>
      <w:r w:rsidRPr="00CE75FD">
        <w:rPr>
          <w:rFonts w:ascii="仿宋" w:eastAsia="仿宋" w:hAnsi="仿宋" w:cs="Times New Roman"/>
          <w:sz w:val="28"/>
          <w:szCs w:val="28"/>
        </w:rPr>
        <w:t>8</w:t>
      </w:r>
      <w:r w:rsidRPr="00CE75FD">
        <w:rPr>
          <w:rFonts w:ascii="仿宋" w:eastAsia="仿宋" w:hAnsi="仿宋" w:hint="eastAsia"/>
          <w:sz w:val="28"/>
          <w:szCs w:val="28"/>
        </w:rPr>
        <w:t>周学院规定时间内，在学校教务管理系统中</w:t>
      </w:r>
      <w:r w:rsidRPr="00CE75FD">
        <w:rPr>
          <w:rFonts w:ascii="仿宋" w:eastAsia="仿宋" w:hAnsi="仿宋" w:hint="eastAsia"/>
          <w:sz w:val="28"/>
          <w:szCs w:val="28"/>
        </w:rPr>
        <w:lastRenderedPageBreak/>
        <w:t>（</w:t>
      </w:r>
      <w:r w:rsidRPr="00CE75FD">
        <w:rPr>
          <w:rFonts w:ascii="仿宋" w:eastAsia="仿宋" w:hAnsi="仿宋" w:cs="Times New Roman"/>
          <w:sz w:val="28"/>
          <w:szCs w:val="28"/>
        </w:rPr>
        <w:t>http://classes.tju.edu.cn</w:t>
      </w:r>
      <w:r w:rsidRPr="00CE75FD">
        <w:rPr>
          <w:rFonts w:ascii="仿宋" w:eastAsia="仿宋" w:hAnsi="仿宋" w:hint="eastAsia"/>
          <w:sz w:val="28"/>
          <w:szCs w:val="28"/>
        </w:rPr>
        <w:t>）一次性提交对本大类所有专业排序的志愿申请。在生态与环境类中，每名学生需填报全部</w:t>
      </w:r>
      <w:r w:rsidR="00864ACF">
        <w:rPr>
          <w:rFonts w:ascii="仿宋" w:eastAsia="仿宋" w:hAnsi="仿宋" w:cs="Times New Roman" w:hint="eastAsia"/>
          <w:sz w:val="28"/>
          <w:szCs w:val="28"/>
        </w:rPr>
        <w:t>3</w:t>
      </w:r>
      <w:r w:rsidRPr="00CE75FD">
        <w:rPr>
          <w:rFonts w:ascii="仿宋" w:eastAsia="仿宋" w:hAnsi="仿宋" w:hint="eastAsia"/>
          <w:sz w:val="28"/>
          <w:szCs w:val="28"/>
        </w:rPr>
        <w:t>个志愿专业。志愿填报截止后不能变更。如学生未按时提交覆盖所有类</w:t>
      </w:r>
      <w:proofErr w:type="gramStart"/>
      <w:r w:rsidRPr="00CE75FD">
        <w:rPr>
          <w:rFonts w:ascii="仿宋" w:eastAsia="仿宋" w:hAnsi="仿宋" w:hint="eastAsia"/>
          <w:sz w:val="28"/>
          <w:szCs w:val="28"/>
        </w:rPr>
        <w:t>内专业</w:t>
      </w:r>
      <w:proofErr w:type="gramEnd"/>
      <w:r w:rsidRPr="00CE75FD">
        <w:rPr>
          <w:rFonts w:ascii="仿宋" w:eastAsia="仿宋" w:hAnsi="仿宋" w:hint="eastAsia"/>
          <w:sz w:val="28"/>
          <w:szCs w:val="28"/>
        </w:rPr>
        <w:t>的志愿申请，学院将通过教务管理系统自动为该生在所属大类中分配有余额的专业作为该生的主修专业。</w:t>
      </w:r>
    </w:p>
    <w:p w14:paraId="565AE4B1" w14:textId="77777777" w:rsidR="008D112D" w:rsidRPr="00CE75FD" w:rsidRDefault="00000000">
      <w:pPr>
        <w:spacing w:line="360" w:lineRule="auto"/>
        <w:ind w:firstLineChars="202" w:firstLine="566"/>
        <w:jc w:val="left"/>
        <w:rPr>
          <w:rFonts w:ascii="仿宋" w:eastAsia="仿宋" w:hAnsi="仿宋" w:hint="eastAsia"/>
          <w:sz w:val="28"/>
          <w:szCs w:val="28"/>
        </w:rPr>
      </w:pPr>
      <w:r w:rsidRPr="00CE75FD">
        <w:rPr>
          <w:rFonts w:ascii="仿宋" w:eastAsia="仿宋" w:hAnsi="仿宋" w:hint="eastAsia"/>
          <w:sz w:val="28"/>
          <w:szCs w:val="28"/>
        </w:rPr>
        <w:t>4. 遴选阶段</w:t>
      </w:r>
    </w:p>
    <w:p w14:paraId="78044B37" w14:textId="31E462D1" w:rsidR="008D112D" w:rsidRPr="00CE75FD" w:rsidRDefault="00000000">
      <w:pPr>
        <w:spacing w:line="360" w:lineRule="auto"/>
        <w:ind w:firstLineChars="202" w:firstLine="566"/>
        <w:jc w:val="left"/>
        <w:rPr>
          <w:rFonts w:ascii="仿宋" w:eastAsia="仿宋" w:hAnsi="仿宋" w:hint="eastAsia"/>
          <w:sz w:val="28"/>
          <w:szCs w:val="28"/>
        </w:rPr>
      </w:pPr>
      <w:r w:rsidRPr="00CE75FD">
        <w:rPr>
          <w:rFonts w:ascii="仿宋" w:eastAsia="仿宋" w:hAnsi="仿宋" w:hint="eastAsia"/>
          <w:sz w:val="28"/>
          <w:szCs w:val="28"/>
        </w:rPr>
        <w:t>主修专业确认遴选本着“遵循志愿</w:t>
      </w:r>
      <w:r w:rsidR="00A0708D">
        <w:rPr>
          <w:rFonts w:ascii="仿宋" w:eastAsia="仿宋" w:hAnsi="仿宋" w:hint="eastAsia"/>
          <w:sz w:val="28"/>
          <w:szCs w:val="28"/>
        </w:rPr>
        <w:t>任选</w:t>
      </w:r>
      <w:r w:rsidRPr="00CE75FD">
        <w:rPr>
          <w:rFonts w:ascii="仿宋" w:eastAsia="仿宋" w:hAnsi="仿宋" w:hint="eastAsia"/>
          <w:sz w:val="28"/>
          <w:szCs w:val="28"/>
        </w:rPr>
        <w:t>”的原则，根据学生的专业志愿组织遴选，确定各专业接收学生名单。</w:t>
      </w:r>
    </w:p>
    <w:p w14:paraId="45A989AA" w14:textId="77777777" w:rsidR="008D112D" w:rsidRPr="00CE75FD" w:rsidRDefault="00000000">
      <w:pPr>
        <w:spacing w:line="360" w:lineRule="auto"/>
        <w:ind w:firstLineChars="202" w:firstLine="566"/>
        <w:jc w:val="left"/>
        <w:rPr>
          <w:rFonts w:ascii="仿宋" w:eastAsia="仿宋" w:hAnsi="仿宋" w:hint="eastAsia"/>
          <w:sz w:val="28"/>
          <w:szCs w:val="28"/>
        </w:rPr>
      </w:pPr>
      <w:r w:rsidRPr="00CE75FD">
        <w:rPr>
          <w:rFonts w:ascii="仿宋" w:eastAsia="仿宋" w:hAnsi="仿宋" w:hint="eastAsia"/>
          <w:sz w:val="28"/>
          <w:szCs w:val="28"/>
        </w:rPr>
        <w:t>5. 公示阶段</w:t>
      </w:r>
    </w:p>
    <w:p w14:paraId="141311DB" w14:textId="77777777" w:rsidR="008D112D" w:rsidRPr="00CE75FD" w:rsidRDefault="00000000">
      <w:pPr>
        <w:spacing w:line="360" w:lineRule="auto"/>
        <w:ind w:firstLineChars="202" w:firstLine="566"/>
        <w:jc w:val="left"/>
        <w:rPr>
          <w:rFonts w:ascii="仿宋" w:eastAsia="仿宋" w:hAnsi="仿宋" w:hint="eastAsia"/>
          <w:sz w:val="28"/>
          <w:szCs w:val="28"/>
        </w:rPr>
      </w:pPr>
      <w:r w:rsidRPr="00CE75FD">
        <w:rPr>
          <w:rFonts w:ascii="仿宋" w:eastAsia="仿宋" w:hAnsi="仿宋" w:hint="eastAsia"/>
          <w:sz w:val="28"/>
          <w:szCs w:val="28"/>
        </w:rPr>
        <w:t xml:space="preserve">本科生主修专业确认工作委员会确定各专业学生名单，并公示 </w:t>
      </w:r>
      <w:r w:rsidRPr="00CE75FD">
        <w:rPr>
          <w:rFonts w:ascii="仿宋" w:eastAsia="仿宋" w:hAnsi="仿宋" w:cs="Times New Roman" w:hint="eastAsia"/>
          <w:sz w:val="28"/>
          <w:szCs w:val="28"/>
        </w:rPr>
        <w:t xml:space="preserve">3 </w:t>
      </w:r>
      <w:proofErr w:type="gramStart"/>
      <w:r w:rsidRPr="00CE75FD">
        <w:rPr>
          <w:rFonts w:ascii="仿宋" w:eastAsia="仿宋" w:hAnsi="仿宋" w:hint="eastAsia"/>
          <w:sz w:val="28"/>
          <w:szCs w:val="28"/>
        </w:rPr>
        <w:t>个</w:t>
      </w:r>
      <w:proofErr w:type="gramEnd"/>
      <w:r w:rsidRPr="00CE75FD">
        <w:rPr>
          <w:rFonts w:ascii="仿宋" w:eastAsia="仿宋" w:hAnsi="仿宋" w:hint="eastAsia"/>
          <w:sz w:val="28"/>
          <w:szCs w:val="28"/>
        </w:rPr>
        <w:t>工作日。公示期内如有异议，学生可向主修专业确认工作委员会提交纸质申诉单（提交到咨询联系人）。经公示无异议后，报教务处审核备案。</w:t>
      </w:r>
      <w:r w:rsidRPr="00CE75FD">
        <w:rPr>
          <w:rFonts w:ascii="仿宋" w:eastAsia="仿宋" w:hAnsi="仿宋"/>
          <w:sz w:val="28"/>
          <w:szCs w:val="28"/>
        </w:rPr>
        <w:cr/>
      </w:r>
      <w:r w:rsidRPr="00CE75FD">
        <w:rPr>
          <w:rFonts w:ascii="仿宋" w:eastAsia="仿宋" w:hAnsi="仿宋" w:hint="eastAsia"/>
          <w:sz w:val="28"/>
          <w:szCs w:val="28"/>
        </w:rPr>
        <w:t>（三）主修专业确认工作时间安排</w:t>
      </w:r>
    </w:p>
    <w:p w14:paraId="3AA0C2E5" w14:textId="10BEE63F" w:rsidR="008D112D" w:rsidRPr="00CE75FD" w:rsidRDefault="00154EDF">
      <w:pPr>
        <w:spacing w:line="360" w:lineRule="auto"/>
        <w:ind w:firstLineChars="200" w:firstLine="560"/>
        <w:jc w:val="left"/>
        <w:rPr>
          <w:rFonts w:ascii="仿宋" w:eastAsia="仿宋" w:hAnsi="仿宋" w:hint="eastAsia"/>
          <w:sz w:val="28"/>
          <w:szCs w:val="28"/>
        </w:rPr>
      </w:pPr>
      <w:r w:rsidRPr="00CE75FD">
        <w:rPr>
          <w:rFonts w:ascii="仿宋" w:eastAsia="仿宋" w:hAnsi="仿宋" w:cs="Times New Roman" w:hint="eastAsia"/>
          <w:sz w:val="28"/>
          <w:szCs w:val="28"/>
        </w:rPr>
        <w:t>2025.4</w:t>
      </w:r>
      <w:r w:rsidRPr="00CE75FD">
        <w:rPr>
          <w:rFonts w:ascii="仿宋" w:eastAsia="仿宋" w:hAnsi="仿宋" w:cs="Times New Roman"/>
          <w:sz w:val="28"/>
          <w:szCs w:val="28"/>
        </w:rPr>
        <w:t>.</w:t>
      </w:r>
      <w:r w:rsidRPr="00CE75FD">
        <w:rPr>
          <w:rFonts w:ascii="仿宋" w:eastAsia="仿宋" w:hAnsi="仿宋" w:cs="Times New Roman" w:hint="eastAsia"/>
          <w:sz w:val="28"/>
          <w:szCs w:val="28"/>
        </w:rPr>
        <w:t>8</w:t>
      </w:r>
      <w:r w:rsidRPr="00CE75FD">
        <w:rPr>
          <w:rFonts w:ascii="仿宋" w:eastAsia="仿宋" w:hAnsi="仿宋" w:cs="Times New Roman"/>
          <w:sz w:val="28"/>
          <w:szCs w:val="28"/>
        </w:rPr>
        <w:t>-</w:t>
      </w:r>
      <w:r w:rsidRPr="00CE75FD">
        <w:rPr>
          <w:rFonts w:ascii="仿宋" w:eastAsia="仿宋" w:hAnsi="仿宋" w:cs="Times New Roman" w:hint="eastAsia"/>
          <w:sz w:val="28"/>
          <w:szCs w:val="28"/>
        </w:rPr>
        <w:t>4</w:t>
      </w:r>
      <w:r w:rsidRPr="00CE75FD">
        <w:rPr>
          <w:rFonts w:ascii="仿宋" w:eastAsia="仿宋" w:hAnsi="仿宋" w:cs="Times New Roman"/>
          <w:sz w:val="28"/>
          <w:szCs w:val="28"/>
        </w:rPr>
        <w:t>.</w:t>
      </w:r>
      <w:r w:rsidRPr="00CE75FD">
        <w:rPr>
          <w:rFonts w:ascii="仿宋" w:eastAsia="仿宋" w:hAnsi="仿宋" w:cs="Times New Roman" w:hint="eastAsia"/>
          <w:sz w:val="28"/>
          <w:szCs w:val="28"/>
        </w:rPr>
        <w:t>12</w:t>
      </w:r>
      <w:r w:rsidRPr="00CE75FD">
        <w:rPr>
          <w:rFonts w:ascii="仿宋" w:eastAsia="仿宋" w:hAnsi="仿宋" w:hint="eastAsia"/>
          <w:sz w:val="28"/>
          <w:szCs w:val="28"/>
        </w:rPr>
        <w:t xml:space="preserve"> 学生在学校教务管理系统中提交志愿申请</w:t>
      </w:r>
    </w:p>
    <w:p w14:paraId="446197D8" w14:textId="0693C09A" w:rsidR="008D112D" w:rsidRPr="00CE75FD" w:rsidRDefault="00154EDF">
      <w:pPr>
        <w:spacing w:line="360" w:lineRule="auto"/>
        <w:ind w:firstLineChars="200" w:firstLine="560"/>
        <w:jc w:val="left"/>
        <w:rPr>
          <w:rFonts w:ascii="仿宋" w:eastAsia="仿宋" w:hAnsi="仿宋" w:hint="eastAsia"/>
          <w:sz w:val="28"/>
          <w:szCs w:val="28"/>
        </w:rPr>
      </w:pPr>
      <w:r w:rsidRPr="00CE75FD">
        <w:rPr>
          <w:rFonts w:ascii="仿宋" w:eastAsia="仿宋" w:hAnsi="仿宋" w:cs="Times New Roman" w:hint="eastAsia"/>
          <w:sz w:val="28"/>
          <w:szCs w:val="28"/>
        </w:rPr>
        <w:t xml:space="preserve">2025.4.13-4.19 </w:t>
      </w:r>
      <w:r w:rsidRPr="00CE75FD">
        <w:rPr>
          <w:rFonts w:ascii="仿宋" w:eastAsia="仿宋" w:hAnsi="仿宋" w:hint="eastAsia"/>
          <w:sz w:val="28"/>
          <w:szCs w:val="28"/>
        </w:rPr>
        <w:t>学院组织遴选工作</w:t>
      </w:r>
    </w:p>
    <w:p w14:paraId="6F0B0C56" w14:textId="6D5092E2" w:rsidR="008D112D" w:rsidRPr="00CE75FD" w:rsidRDefault="00154EDF">
      <w:pPr>
        <w:spacing w:line="360" w:lineRule="auto"/>
        <w:ind w:firstLineChars="200" w:firstLine="560"/>
        <w:jc w:val="left"/>
        <w:rPr>
          <w:rFonts w:ascii="仿宋" w:eastAsia="仿宋" w:hAnsi="仿宋" w:hint="eastAsia"/>
          <w:sz w:val="28"/>
          <w:szCs w:val="28"/>
        </w:rPr>
      </w:pPr>
      <w:r w:rsidRPr="00CE75FD">
        <w:rPr>
          <w:rFonts w:ascii="仿宋" w:eastAsia="仿宋" w:hAnsi="仿宋" w:cs="Times New Roman" w:hint="eastAsia"/>
          <w:sz w:val="28"/>
          <w:szCs w:val="28"/>
        </w:rPr>
        <w:t>2025.4.22-4.24</w:t>
      </w:r>
      <w:r w:rsidRPr="00CE75FD">
        <w:rPr>
          <w:rFonts w:ascii="仿宋" w:eastAsia="仿宋" w:hAnsi="仿宋" w:hint="eastAsia"/>
          <w:sz w:val="28"/>
          <w:szCs w:val="28"/>
        </w:rPr>
        <w:t xml:space="preserve"> 学院公示主修专业确认学生名单</w:t>
      </w:r>
    </w:p>
    <w:p w14:paraId="15E53B67" w14:textId="471FD81F" w:rsidR="008D112D" w:rsidRPr="00CE75FD" w:rsidRDefault="00154EDF">
      <w:pPr>
        <w:spacing w:line="360" w:lineRule="auto"/>
        <w:ind w:firstLineChars="200" w:firstLine="560"/>
        <w:jc w:val="left"/>
        <w:rPr>
          <w:rFonts w:ascii="仿宋" w:eastAsia="仿宋" w:hAnsi="仿宋" w:hint="eastAsia"/>
          <w:sz w:val="28"/>
          <w:szCs w:val="28"/>
        </w:rPr>
      </w:pPr>
      <w:r w:rsidRPr="00CE75FD">
        <w:rPr>
          <w:rFonts w:ascii="仿宋" w:eastAsia="仿宋" w:hAnsi="仿宋" w:cs="Times New Roman" w:hint="eastAsia"/>
          <w:sz w:val="28"/>
          <w:szCs w:val="28"/>
        </w:rPr>
        <w:t>2025.4.26</w:t>
      </w:r>
      <w:r w:rsidRPr="00CE75FD">
        <w:rPr>
          <w:rFonts w:ascii="仿宋" w:eastAsia="仿宋" w:hAnsi="仿宋" w:hint="eastAsia"/>
          <w:sz w:val="28"/>
          <w:szCs w:val="28"/>
        </w:rPr>
        <w:t>前 学院报送教务处主修专业确认学生名单</w:t>
      </w:r>
    </w:p>
    <w:p w14:paraId="16249126" w14:textId="77777777" w:rsidR="008D112D" w:rsidRPr="00CE75FD" w:rsidRDefault="00000000">
      <w:pPr>
        <w:spacing w:line="360" w:lineRule="auto"/>
        <w:ind w:firstLineChars="200" w:firstLine="562"/>
        <w:jc w:val="left"/>
        <w:rPr>
          <w:rFonts w:ascii="仿宋" w:eastAsia="仿宋" w:hAnsi="仿宋" w:hint="eastAsia"/>
          <w:b/>
          <w:sz w:val="28"/>
          <w:szCs w:val="28"/>
        </w:rPr>
      </w:pPr>
      <w:r w:rsidRPr="00CE75FD">
        <w:rPr>
          <w:rFonts w:ascii="仿宋" w:eastAsia="仿宋" w:hAnsi="仿宋" w:hint="eastAsia"/>
          <w:b/>
          <w:sz w:val="28"/>
          <w:szCs w:val="28"/>
        </w:rPr>
        <w:t>四</w:t>
      </w:r>
      <w:r w:rsidRPr="00CE75FD">
        <w:rPr>
          <w:rFonts w:ascii="仿宋" w:eastAsia="仿宋" w:hAnsi="仿宋"/>
          <w:b/>
          <w:sz w:val="28"/>
          <w:szCs w:val="28"/>
        </w:rPr>
        <w:t>、</w:t>
      </w:r>
      <w:r w:rsidRPr="00CE75FD">
        <w:rPr>
          <w:rFonts w:ascii="仿宋" w:eastAsia="仿宋" w:hAnsi="仿宋" w:hint="eastAsia"/>
          <w:b/>
          <w:sz w:val="28"/>
          <w:szCs w:val="28"/>
        </w:rPr>
        <w:t>相关原则要求</w:t>
      </w:r>
    </w:p>
    <w:p w14:paraId="13E11129" w14:textId="77777777" w:rsidR="008D112D" w:rsidRPr="00CE75FD" w:rsidRDefault="00000000">
      <w:pPr>
        <w:spacing w:line="360" w:lineRule="auto"/>
        <w:ind w:firstLineChars="200" w:firstLine="560"/>
        <w:jc w:val="left"/>
        <w:rPr>
          <w:rFonts w:ascii="仿宋" w:eastAsia="仿宋" w:hAnsi="仿宋" w:hint="eastAsia"/>
          <w:sz w:val="28"/>
          <w:szCs w:val="28"/>
        </w:rPr>
      </w:pPr>
      <w:r w:rsidRPr="00CE75FD">
        <w:rPr>
          <w:rFonts w:ascii="仿宋" w:eastAsia="仿宋" w:hAnsi="仿宋" w:hint="eastAsia"/>
          <w:sz w:val="28"/>
          <w:szCs w:val="28"/>
        </w:rPr>
        <w:t>除实施细则中所做的特别规定外，相关遴选原则和条件经公布后不能修改。</w:t>
      </w:r>
    </w:p>
    <w:p w14:paraId="3C5C07C5" w14:textId="77777777" w:rsidR="008D112D" w:rsidRPr="00CE75FD" w:rsidRDefault="00000000">
      <w:pPr>
        <w:spacing w:line="360" w:lineRule="auto"/>
        <w:ind w:firstLineChars="200" w:firstLine="560"/>
        <w:jc w:val="left"/>
        <w:rPr>
          <w:rFonts w:ascii="仿宋" w:eastAsia="仿宋" w:hAnsi="仿宋" w:hint="eastAsia"/>
          <w:sz w:val="28"/>
          <w:szCs w:val="28"/>
        </w:rPr>
      </w:pPr>
      <w:r w:rsidRPr="00CE75FD">
        <w:rPr>
          <w:rFonts w:ascii="仿宋" w:eastAsia="仿宋" w:hAnsi="仿宋" w:hint="eastAsia"/>
          <w:sz w:val="28"/>
          <w:szCs w:val="28"/>
        </w:rPr>
        <w:t>本实施细则由生态与环境类主修</w:t>
      </w:r>
      <w:r w:rsidRPr="00CE75FD">
        <w:rPr>
          <w:rFonts w:ascii="仿宋" w:eastAsia="仿宋" w:hAnsi="仿宋"/>
          <w:sz w:val="28"/>
          <w:szCs w:val="28"/>
        </w:rPr>
        <w:t>专业确认工作</w:t>
      </w:r>
      <w:r w:rsidRPr="00CE75FD">
        <w:rPr>
          <w:rFonts w:ascii="仿宋" w:eastAsia="仿宋" w:hAnsi="仿宋" w:hint="eastAsia"/>
          <w:sz w:val="28"/>
          <w:szCs w:val="28"/>
        </w:rPr>
        <w:t>委员会负责解释。</w:t>
      </w:r>
    </w:p>
    <w:p w14:paraId="31A2DB0C" w14:textId="77777777" w:rsidR="008D112D" w:rsidRPr="00CE75FD" w:rsidRDefault="008D112D">
      <w:pPr>
        <w:spacing w:line="360" w:lineRule="auto"/>
        <w:ind w:firstLineChars="200" w:firstLine="560"/>
        <w:jc w:val="left"/>
        <w:rPr>
          <w:rFonts w:ascii="仿宋" w:eastAsia="仿宋" w:hAnsi="仿宋" w:hint="eastAsia"/>
          <w:sz w:val="28"/>
          <w:szCs w:val="28"/>
        </w:rPr>
      </w:pPr>
    </w:p>
    <w:p w14:paraId="4FBA23F7" w14:textId="77777777" w:rsidR="008D112D" w:rsidRPr="00CE75FD" w:rsidRDefault="00000000">
      <w:pPr>
        <w:spacing w:line="360" w:lineRule="auto"/>
        <w:ind w:firstLineChars="200" w:firstLine="560"/>
        <w:jc w:val="left"/>
        <w:rPr>
          <w:rFonts w:ascii="仿宋" w:eastAsia="仿宋" w:hAnsi="仿宋" w:hint="eastAsia"/>
          <w:sz w:val="32"/>
          <w:szCs w:val="32"/>
        </w:rPr>
      </w:pPr>
      <w:r w:rsidRPr="00CE75FD">
        <w:rPr>
          <w:rFonts w:ascii="仿宋" w:eastAsia="仿宋" w:hAnsi="仿宋" w:hint="eastAsia"/>
          <w:sz w:val="28"/>
          <w:szCs w:val="28"/>
        </w:rPr>
        <w:t xml:space="preserve"> </w:t>
      </w:r>
      <w:r w:rsidRPr="00CE75FD">
        <w:rPr>
          <w:rFonts w:ascii="仿宋" w:eastAsia="仿宋" w:hAnsi="仿宋"/>
          <w:sz w:val="28"/>
          <w:szCs w:val="28"/>
        </w:rPr>
        <w:t xml:space="preserve">                 </w:t>
      </w:r>
      <w:r w:rsidRPr="00CE75FD">
        <w:rPr>
          <w:rFonts w:ascii="仿宋" w:eastAsia="仿宋" w:hAnsi="仿宋" w:hint="eastAsia"/>
          <w:sz w:val="32"/>
          <w:szCs w:val="32"/>
        </w:rPr>
        <w:t>生态与环境类主修</w:t>
      </w:r>
      <w:r w:rsidRPr="00CE75FD">
        <w:rPr>
          <w:rFonts w:ascii="仿宋" w:eastAsia="仿宋" w:hAnsi="仿宋"/>
          <w:sz w:val="32"/>
          <w:szCs w:val="32"/>
        </w:rPr>
        <w:t>专业确认工作</w:t>
      </w:r>
      <w:r w:rsidRPr="00CE75FD">
        <w:rPr>
          <w:rFonts w:ascii="仿宋" w:eastAsia="仿宋" w:hAnsi="仿宋" w:hint="eastAsia"/>
          <w:sz w:val="32"/>
          <w:szCs w:val="32"/>
        </w:rPr>
        <w:t>委员会</w:t>
      </w:r>
    </w:p>
    <w:p w14:paraId="361FC377" w14:textId="10085C0E" w:rsidR="008D112D" w:rsidRPr="00334C41" w:rsidRDefault="00000000" w:rsidP="00334C41">
      <w:pPr>
        <w:spacing w:line="360" w:lineRule="auto"/>
        <w:ind w:firstLineChars="200" w:firstLine="640"/>
        <w:jc w:val="left"/>
        <w:rPr>
          <w:rFonts w:ascii="仿宋" w:eastAsia="仿宋" w:hAnsi="仿宋" w:hint="eastAsia"/>
          <w:sz w:val="32"/>
          <w:szCs w:val="32"/>
        </w:rPr>
      </w:pPr>
      <w:r w:rsidRPr="00CE75FD">
        <w:rPr>
          <w:rFonts w:ascii="仿宋" w:eastAsia="仿宋" w:hAnsi="仿宋" w:hint="eastAsia"/>
          <w:sz w:val="32"/>
          <w:szCs w:val="32"/>
        </w:rPr>
        <w:t xml:space="preserve"> </w:t>
      </w:r>
      <w:r w:rsidRPr="00CE75FD">
        <w:rPr>
          <w:rFonts w:ascii="仿宋" w:eastAsia="仿宋" w:hAnsi="仿宋"/>
          <w:sz w:val="32"/>
          <w:szCs w:val="32"/>
        </w:rPr>
        <w:t xml:space="preserve">                              </w:t>
      </w:r>
      <w:r w:rsidR="00154EDF" w:rsidRPr="00CE75FD">
        <w:rPr>
          <w:rFonts w:ascii="仿宋" w:eastAsia="仿宋" w:hAnsi="仿宋"/>
          <w:sz w:val="32"/>
          <w:szCs w:val="32"/>
        </w:rPr>
        <w:t>202</w:t>
      </w:r>
      <w:r w:rsidR="00154EDF" w:rsidRPr="00CE75FD">
        <w:rPr>
          <w:rFonts w:ascii="仿宋" w:eastAsia="仿宋" w:hAnsi="仿宋" w:hint="eastAsia"/>
          <w:sz w:val="32"/>
          <w:szCs w:val="32"/>
        </w:rPr>
        <w:t>4</w:t>
      </w:r>
      <w:r w:rsidRPr="00CE75FD">
        <w:rPr>
          <w:rFonts w:ascii="仿宋" w:eastAsia="仿宋" w:hAnsi="仿宋"/>
          <w:sz w:val="32"/>
          <w:szCs w:val="32"/>
        </w:rPr>
        <w:t>.8.</w:t>
      </w:r>
      <w:r w:rsidR="00154EDF" w:rsidRPr="00CE75FD">
        <w:rPr>
          <w:rFonts w:ascii="仿宋" w:eastAsia="仿宋" w:hAnsi="仿宋" w:hint="eastAsia"/>
          <w:sz w:val="32"/>
          <w:szCs w:val="32"/>
        </w:rPr>
        <w:t>1</w:t>
      </w:r>
      <w:r w:rsidRPr="00CE75FD">
        <w:rPr>
          <w:rFonts w:ascii="仿宋" w:eastAsia="仿宋" w:hAnsi="仿宋" w:hint="eastAsia"/>
          <w:sz w:val="32"/>
          <w:szCs w:val="32"/>
        </w:rPr>
        <w:t>8</w:t>
      </w:r>
      <w:r>
        <w:rPr>
          <w:rFonts w:ascii="宋体" w:hAnsi="宋体" w:hint="eastAsia"/>
          <w:sz w:val="28"/>
          <w:szCs w:val="28"/>
        </w:rPr>
        <w:t xml:space="preserve"> </w:t>
      </w:r>
    </w:p>
    <w:sectPr w:rsidR="008D112D" w:rsidRPr="00334C41">
      <w:pgSz w:w="11906" w:h="16838"/>
      <w:pgMar w:top="1660" w:right="1286" w:bottom="1738"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D72E4D" w14:textId="77777777" w:rsidR="005916E6" w:rsidRDefault="005916E6" w:rsidP="00154EDF">
      <w:r>
        <w:separator/>
      </w:r>
    </w:p>
  </w:endnote>
  <w:endnote w:type="continuationSeparator" w:id="0">
    <w:p w14:paraId="641ED82E" w14:textId="77777777" w:rsidR="005916E6" w:rsidRDefault="005916E6" w:rsidP="00154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60ED05" w14:textId="77777777" w:rsidR="005916E6" w:rsidRDefault="005916E6" w:rsidP="00154EDF">
      <w:r>
        <w:separator/>
      </w:r>
    </w:p>
  </w:footnote>
  <w:footnote w:type="continuationSeparator" w:id="0">
    <w:p w14:paraId="4E8403DC" w14:textId="77777777" w:rsidR="005916E6" w:rsidRDefault="005916E6" w:rsidP="00154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3DC2F98"/>
    <w:multiLevelType w:val="singleLevel"/>
    <w:tmpl w:val="00000000"/>
    <w:lvl w:ilvl="0">
      <w:start w:val="1"/>
      <w:numFmt w:val="chineseCounting"/>
      <w:suff w:val="nothing"/>
      <w:lvlText w:val="%1、"/>
      <w:lvlJc w:val="left"/>
    </w:lvl>
  </w:abstractNum>
  <w:num w:numId="1" w16cid:durableId="901059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RhNTUyNmRmNGJjYTc3NjcwODA4ZDRhYjJjZGQzODQifQ=="/>
  </w:docVars>
  <w:rsids>
    <w:rsidRoot w:val="008D112D"/>
    <w:rsid w:val="0005638B"/>
    <w:rsid w:val="00132780"/>
    <w:rsid w:val="00154EDF"/>
    <w:rsid w:val="002676F5"/>
    <w:rsid w:val="002724AE"/>
    <w:rsid w:val="002E1A4A"/>
    <w:rsid w:val="002F78BF"/>
    <w:rsid w:val="00334C41"/>
    <w:rsid w:val="003E0B65"/>
    <w:rsid w:val="004004A5"/>
    <w:rsid w:val="00423B18"/>
    <w:rsid w:val="00524F60"/>
    <w:rsid w:val="005916E6"/>
    <w:rsid w:val="005E5155"/>
    <w:rsid w:val="00607852"/>
    <w:rsid w:val="006245AA"/>
    <w:rsid w:val="006E2A7A"/>
    <w:rsid w:val="007F1A5C"/>
    <w:rsid w:val="00864ACF"/>
    <w:rsid w:val="008D112D"/>
    <w:rsid w:val="00987422"/>
    <w:rsid w:val="00A0708D"/>
    <w:rsid w:val="00A15E6C"/>
    <w:rsid w:val="00A52F26"/>
    <w:rsid w:val="00A740F0"/>
    <w:rsid w:val="00B406BC"/>
    <w:rsid w:val="00BA1EE0"/>
    <w:rsid w:val="00C2580E"/>
    <w:rsid w:val="00CA6312"/>
    <w:rsid w:val="00CC2661"/>
    <w:rsid w:val="00CE75FD"/>
    <w:rsid w:val="00CF2B7D"/>
    <w:rsid w:val="00D16947"/>
    <w:rsid w:val="00D454AD"/>
    <w:rsid w:val="00D628C2"/>
    <w:rsid w:val="00D86B9D"/>
    <w:rsid w:val="00DF61E2"/>
    <w:rsid w:val="00E02475"/>
    <w:rsid w:val="00E95230"/>
    <w:rsid w:val="00F57915"/>
    <w:rsid w:val="045D3E3B"/>
    <w:rsid w:val="05557DD8"/>
    <w:rsid w:val="0AA74DF8"/>
    <w:rsid w:val="17DD1CB2"/>
    <w:rsid w:val="2356063B"/>
    <w:rsid w:val="26B26BA7"/>
    <w:rsid w:val="2A21651D"/>
    <w:rsid w:val="313C794F"/>
    <w:rsid w:val="34F767F8"/>
    <w:rsid w:val="36E302E1"/>
    <w:rsid w:val="393B2A2C"/>
    <w:rsid w:val="3B0D7A3B"/>
    <w:rsid w:val="3D803103"/>
    <w:rsid w:val="4F22226C"/>
    <w:rsid w:val="58A62282"/>
    <w:rsid w:val="60C45725"/>
    <w:rsid w:val="6B122D3D"/>
    <w:rsid w:val="74274E08"/>
    <w:rsid w:val="7AA96342"/>
    <w:rsid w:val="7C3D1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664AD"/>
  <w15:docId w15:val="{89BCA884-A3A7-4EE4-9FFE-C50BEBE5C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jc w:val="left"/>
    </w:pPr>
  </w:style>
  <w:style w:type="paragraph" w:styleId="a5">
    <w:name w:val="Body Text"/>
    <w:basedOn w:val="a"/>
    <w:link w:val="a6"/>
    <w:qFormat/>
    <w:rPr>
      <w:rFonts w:ascii="楷体_GB2312" w:eastAsia="楷体_GB2312"/>
      <w:sz w:val="30"/>
      <w:szCs w:val="20"/>
    </w:rPr>
  </w:style>
  <w:style w:type="paragraph" w:styleId="a7">
    <w:name w:val="Balloon Text"/>
    <w:basedOn w:val="a"/>
    <w:link w:val="a8"/>
    <w:qFormat/>
    <w:rPr>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qFormat/>
    <w:rPr>
      <w:b/>
      <w:bCs/>
    </w:rPr>
  </w:style>
  <w:style w:type="character" w:styleId="af">
    <w:name w:val="annotation reference"/>
    <w:basedOn w:val="a0"/>
    <w:qFormat/>
    <w:rPr>
      <w:sz w:val="21"/>
      <w:szCs w:val="21"/>
    </w:rPr>
  </w:style>
  <w:style w:type="character" w:customStyle="1" w:styleId="a8">
    <w:name w:val="批注框文本 字符"/>
    <w:basedOn w:val="a0"/>
    <w:link w:val="a7"/>
    <w:qFormat/>
    <w:rPr>
      <w:kern w:val="2"/>
      <w:sz w:val="18"/>
      <w:szCs w:val="18"/>
    </w:rPr>
  </w:style>
  <w:style w:type="character" w:customStyle="1" w:styleId="ac">
    <w:name w:val="页眉 字符"/>
    <w:basedOn w:val="a0"/>
    <w:link w:val="ab"/>
    <w:qFormat/>
    <w:rPr>
      <w:kern w:val="2"/>
      <w:sz w:val="18"/>
      <w:szCs w:val="18"/>
    </w:rPr>
  </w:style>
  <w:style w:type="character" w:customStyle="1" w:styleId="aa">
    <w:name w:val="页脚 字符"/>
    <w:basedOn w:val="a0"/>
    <w:link w:val="a9"/>
    <w:qFormat/>
    <w:rPr>
      <w:kern w:val="2"/>
      <w:sz w:val="18"/>
      <w:szCs w:val="18"/>
    </w:rPr>
  </w:style>
  <w:style w:type="character" w:customStyle="1" w:styleId="a6">
    <w:name w:val="正文文本 字符"/>
    <w:link w:val="a5"/>
    <w:qFormat/>
    <w:rPr>
      <w:rFonts w:ascii="楷体_GB2312" w:eastAsia="楷体_GB2312"/>
      <w:kern w:val="2"/>
      <w:sz w:val="30"/>
    </w:rPr>
  </w:style>
  <w:style w:type="character" w:customStyle="1" w:styleId="Char1">
    <w:name w:val="正文文本 Char1"/>
    <w:basedOn w:val="a0"/>
    <w:qFormat/>
    <w:rPr>
      <w:kern w:val="2"/>
      <w:sz w:val="21"/>
      <w:szCs w:val="24"/>
    </w:rPr>
  </w:style>
  <w:style w:type="paragraph" w:customStyle="1" w:styleId="msolistparagraph0">
    <w:name w:val="msolistparagraph"/>
    <w:basedOn w:val="a"/>
    <w:qFormat/>
    <w:pPr>
      <w:ind w:firstLineChars="200" w:firstLine="420"/>
    </w:pPr>
    <w:rPr>
      <w:rFonts w:ascii="Times New Roman" w:hAnsi="Times New Roman" w:cs="Times New Roman"/>
      <w:szCs w:val="20"/>
    </w:rPr>
  </w:style>
  <w:style w:type="paragraph" w:styleId="af0">
    <w:name w:val="List Paragraph"/>
    <w:basedOn w:val="a"/>
    <w:uiPriority w:val="99"/>
    <w:qFormat/>
    <w:pPr>
      <w:ind w:firstLineChars="200" w:firstLine="420"/>
    </w:pPr>
  </w:style>
  <w:style w:type="character" w:customStyle="1" w:styleId="a4">
    <w:name w:val="批注文字 字符"/>
    <w:basedOn w:val="a0"/>
    <w:link w:val="a3"/>
    <w:qFormat/>
    <w:rPr>
      <w:kern w:val="2"/>
      <w:sz w:val="21"/>
      <w:szCs w:val="24"/>
    </w:rPr>
  </w:style>
  <w:style w:type="character" w:customStyle="1" w:styleId="ae">
    <w:name w:val="批注主题 字符"/>
    <w:basedOn w:val="a4"/>
    <w:link w:val="ad"/>
    <w:qFormat/>
    <w:rPr>
      <w:b/>
      <w:bCs/>
      <w:kern w:val="2"/>
      <w:sz w:val="21"/>
      <w:szCs w:val="24"/>
    </w:rPr>
  </w:style>
  <w:style w:type="paragraph" w:styleId="af1">
    <w:name w:val="Revision"/>
    <w:hidden/>
    <w:uiPriority w:val="99"/>
    <w:unhideWhenUsed/>
    <w:rsid w:val="00154EDF"/>
    <w:rPr>
      <w:rFonts w:cs="宋体"/>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225</Words>
  <Characters>1284</Characters>
  <Application>Microsoft Office Word</Application>
  <DocSecurity>0</DocSecurity>
  <Lines>10</Lines>
  <Paragraphs>3</Paragraphs>
  <ScaleCrop>false</ScaleCrop>
  <Company/>
  <LinksUpToDate>false</LinksUpToDate>
  <CharactersWithSpaces>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竹子</dc:creator>
  <cp:lastModifiedBy>chunfeng song</cp:lastModifiedBy>
  <cp:revision>2</cp:revision>
  <cp:lastPrinted>2018-07-12T03:28:00Z</cp:lastPrinted>
  <dcterms:created xsi:type="dcterms:W3CDTF">2024-08-28T04:43:00Z</dcterms:created>
  <dcterms:modified xsi:type="dcterms:W3CDTF">2024-08-28T04:43:00Z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5CC15B01F8D24DAEBD8B9A32840B6B5F_13</vt:lpwstr>
  </property>
</Properties>
</file>